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36" w:rsidRPr="006C2A67" w:rsidRDefault="00031C4D" w:rsidP="00BE6E36">
      <w:pPr>
        <w:rPr>
          <w:b/>
        </w:rPr>
      </w:pPr>
      <w:r>
        <w:rPr>
          <w:noProof/>
          <w:lang w:val="es-CL" w:eastAsia="es-CL"/>
        </w:rPr>
        <w:drawing>
          <wp:anchor distT="0" distB="0" distL="114300" distR="114300" simplePos="0" relativeHeight="251663872" behindDoc="0" locked="0" layoutInCell="1" allowOverlap="1" wp14:anchorId="376073E9" wp14:editId="0A4B850B">
            <wp:simplePos x="0" y="0"/>
            <wp:positionH relativeFrom="column">
              <wp:posOffset>-506095</wp:posOffset>
            </wp:positionH>
            <wp:positionV relativeFrom="paragraph">
              <wp:posOffset>-299085</wp:posOffset>
            </wp:positionV>
            <wp:extent cx="607695" cy="609600"/>
            <wp:effectExtent l="0" t="0" r="190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69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C4D" w:rsidRDefault="00031C4D" w:rsidP="00BE6E36">
      <w:pPr>
        <w:jc w:val="center"/>
        <w:rPr>
          <w:b/>
          <w:sz w:val="28"/>
          <w:szCs w:val="28"/>
          <w:u w:val="single"/>
        </w:rPr>
      </w:pPr>
    </w:p>
    <w:p w:rsidR="00031C4D" w:rsidRPr="006C2A67" w:rsidRDefault="00031C4D" w:rsidP="00031C4D">
      <w:pPr>
        <w:rPr>
          <w:b/>
        </w:rPr>
      </w:pPr>
    </w:p>
    <w:p w:rsidR="00031C4D" w:rsidRDefault="00031C4D" w:rsidP="00031C4D">
      <w:pPr>
        <w:rPr>
          <w:b/>
        </w:rPr>
      </w:pPr>
    </w:p>
    <w:p w:rsidR="00031C4D" w:rsidRPr="006C2A67" w:rsidRDefault="00031C4D" w:rsidP="00031C4D">
      <w:pPr>
        <w:rPr>
          <w:b/>
        </w:rPr>
      </w:pPr>
      <w:r>
        <w:rPr>
          <w:b/>
        </w:rPr>
        <w:tab/>
      </w:r>
      <w:r>
        <w:rPr>
          <w:b/>
        </w:rPr>
        <w:tab/>
      </w:r>
      <w:r>
        <w:rPr>
          <w:b/>
        </w:rPr>
        <w:tab/>
      </w:r>
      <w:r>
        <w:rPr>
          <w:b/>
        </w:rPr>
        <w:tab/>
      </w:r>
      <w:r>
        <w:rPr>
          <w:b/>
        </w:rPr>
        <w:tab/>
      </w:r>
      <w:r>
        <w:rPr>
          <w:b/>
        </w:rPr>
        <w:tab/>
      </w:r>
      <w:r>
        <w:rPr>
          <w:b/>
        </w:rPr>
        <w:tab/>
      </w:r>
    </w:p>
    <w:p w:rsidR="00031C4D" w:rsidRPr="00FB7238" w:rsidRDefault="00031C4D" w:rsidP="00031C4D">
      <w:pPr>
        <w:jc w:val="center"/>
        <w:rPr>
          <w:sz w:val="24"/>
          <w:szCs w:val="28"/>
          <w:u w:val="single"/>
        </w:rPr>
      </w:pPr>
      <w:r w:rsidRPr="00031C4D">
        <w:rPr>
          <w:b/>
          <w:sz w:val="28"/>
          <w:szCs w:val="24"/>
          <w:u w:val="single"/>
        </w:rPr>
        <w:t>INFORMACIÓN PARA PACIENTES:   “TOMA DE BIOPSIA DE LESIONES CUTANEAS</w:t>
      </w:r>
      <w:r w:rsidRPr="00FB7238">
        <w:rPr>
          <w:b/>
          <w:sz w:val="24"/>
          <w:szCs w:val="28"/>
          <w:u w:val="single"/>
        </w:rPr>
        <w:t>”</w:t>
      </w:r>
    </w:p>
    <w:p w:rsidR="00031C4D" w:rsidRDefault="00031C4D" w:rsidP="00031C4D">
      <w:pPr>
        <w:spacing w:line="276" w:lineRule="auto"/>
        <w:jc w:val="both"/>
        <w:rPr>
          <w:sz w:val="16"/>
        </w:rPr>
      </w:pPr>
    </w:p>
    <w:p w:rsidR="00031C4D" w:rsidRPr="00203BC7" w:rsidRDefault="00031C4D" w:rsidP="00031C4D">
      <w:pPr>
        <w:jc w:val="both"/>
        <w:rPr>
          <w:sz w:val="22"/>
          <w:szCs w:val="22"/>
        </w:rPr>
      </w:pPr>
      <w:r w:rsidRPr="00203BC7">
        <w:rPr>
          <w:sz w:val="22"/>
          <w:szCs w:val="22"/>
        </w:rPr>
        <w:t>El presente documento permite entregar información al paciente respecto a la cirugía específica  a realizar,  por lo que NO CONSTITUYE  EL CONSENTIMIENTO INFORMADO.</w:t>
      </w:r>
    </w:p>
    <w:p w:rsidR="00031C4D" w:rsidRPr="00203BC7" w:rsidRDefault="00031C4D" w:rsidP="00031C4D">
      <w:pPr>
        <w:jc w:val="both"/>
        <w:rPr>
          <w:sz w:val="22"/>
          <w:szCs w:val="22"/>
        </w:rPr>
      </w:pPr>
      <w:r w:rsidRPr="00203BC7">
        <w:rPr>
          <w:sz w:val="22"/>
          <w:szCs w:val="22"/>
        </w:rPr>
        <w:t xml:space="preserve">El  CONSENTIMIENTO INFORMADO, debe ser  llenado en el formulario en  la página web: www.hospitalcurico.cl,  en el enlace: </w:t>
      </w:r>
      <w:r w:rsidRPr="00203BC7">
        <w:rPr>
          <w:b/>
          <w:i/>
          <w:sz w:val="22"/>
          <w:szCs w:val="22"/>
          <w:u w:val="single"/>
        </w:rPr>
        <w:t>https://intranet.hospitalcurico.cl/projects/consentimiento</w:t>
      </w:r>
    </w:p>
    <w:p w:rsidR="00031C4D" w:rsidRDefault="00031C4D" w:rsidP="00BE6E36">
      <w:pPr>
        <w:jc w:val="center"/>
        <w:rPr>
          <w:b/>
          <w:sz w:val="28"/>
          <w:szCs w:val="28"/>
          <w:u w:val="single"/>
        </w:rPr>
      </w:pPr>
    </w:p>
    <w:p w:rsidR="004505F7" w:rsidRPr="00B9107C" w:rsidRDefault="00BE6E36" w:rsidP="00031C4D">
      <w:pPr>
        <w:spacing w:line="276" w:lineRule="auto"/>
        <w:rPr>
          <w:rFonts w:eastAsia="Calibri"/>
          <w:b/>
          <w:sz w:val="22"/>
          <w:szCs w:val="24"/>
          <w:lang w:val="es-CL" w:eastAsia="en-US"/>
        </w:rPr>
      </w:pPr>
      <w:r w:rsidRPr="00B9107C">
        <w:rPr>
          <w:b/>
          <w:sz w:val="22"/>
          <w:szCs w:val="24"/>
        </w:rPr>
        <w:t>Objetivos del procedimiento:</w:t>
      </w:r>
      <w:r w:rsidR="00031C4D">
        <w:rPr>
          <w:b/>
          <w:sz w:val="22"/>
          <w:szCs w:val="24"/>
        </w:rPr>
        <w:t xml:space="preserve"> </w:t>
      </w:r>
      <w:r w:rsidR="004505F7" w:rsidRPr="00B9107C">
        <w:rPr>
          <w:rFonts w:eastAsia="Calibri"/>
          <w:sz w:val="22"/>
          <w:szCs w:val="24"/>
          <w:lang w:val="es-CL" w:eastAsia="en-US"/>
        </w:rPr>
        <w:t xml:space="preserve">El objetivo de la </w:t>
      </w:r>
      <w:r w:rsidR="00C54C8A" w:rsidRPr="00B9107C">
        <w:rPr>
          <w:rFonts w:eastAsia="Calibri"/>
          <w:sz w:val="22"/>
          <w:szCs w:val="24"/>
          <w:lang w:val="es-CL" w:eastAsia="en-US"/>
        </w:rPr>
        <w:t>BIOPSIA</w:t>
      </w:r>
      <w:r w:rsidR="004505F7" w:rsidRPr="00B9107C">
        <w:rPr>
          <w:rFonts w:eastAsia="Calibri"/>
          <w:sz w:val="22"/>
          <w:szCs w:val="24"/>
          <w:lang w:val="es-CL" w:eastAsia="en-US"/>
        </w:rPr>
        <w:t xml:space="preserve"> de lesiones cutáneas es</w:t>
      </w:r>
      <w:r w:rsidR="00971D13" w:rsidRPr="00B9107C">
        <w:rPr>
          <w:rFonts w:eastAsia="Calibri"/>
          <w:sz w:val="22"/>
          <w:szCs w:val="24"/>
          <w:lang w:val="es-CL" w:eastAsia="en-US"/>
        </w:rPr>
        <w:t xml:space="preserve"> la de confirmar el diagnóstico clínico. Consiste en la extracción de una </w:t>
      </w:r>
      <w:hyperlink r:id="rId7" w:tooltip="Muestra (material)" w:history="1">
        <w:r w:rsidR="00971D13" w:rsidRPr="00B9107C">
          <w:rPr>
            <w:rFonts w:eastAsia="Calibri"/>
            <w:sz w:val="22"/>
            <w:szCs w:val="24"/>
            <w:lang w:val="es-CL" w:eastAsia="en-US"/>
          </w:rPr>
          <w:t>muestra</w:t>
        </w:r>
      </w:hyperlink>
      <w:r w:rsidR="00971D13" w:rsidRPr="00B9107C">
        <w:rPr>
          <w:rFonts w:eastAsia="Calibri"/>
          <w:sz w:val="22"/>
          <w:szCs w:val="24"/>
          <w:lang w:val="es-CL" w:eastAsia="en-US"/>
        </w:rPr>
        <w:t xml:space="preserve"> total o parcial de </w:t>
      </w:r>
      <w:hyperlink r:id="rId8" w:tooltip="Tejido (biología)" w:history="1">
        <w:r w:rsidR="00971D13" w:rsidRPr="00B9107C">
          <w:rPr>
            <w:rFonts w:eastAsia="Calibri"/>
            <w:sz w:val="22"/>
            <w:szCs w:val="24"/>
            <w:lang w:val="es-CL" w:eastAsia="en-US"/>
          </w:rPr>
          <w:t>tejido</w:t>
        </w:r>
      </w:hyperlink>
      <w:r w:rsidR="00971D13" w:rsidRPr="00B9107C">
        <w:rPr>
          <w:rFonts w:eastAsia="Calibri"/>
          <w:sz w:val="22"/>
          <w:szCs w:val="24"/>
          <w:lang w:val="es-CL" w:eastAsia="en-US"/>
        </w:rPr>
        <w:t xml:space="preserve"> para ser examinada al </w:t>
      </w:r>
      <w:hyperlink r:id="rId9" w:tooltip="Microscopio" w:history="1">
        <w:r w:rsidR="00971D13" w:rsidRPr="00B9107C">
          <w:rPr>
            <w:rFonts w:eastAsia="Calibri"/>
            <w:sz w:val="22"/>
            <w:szCs w:val="24"/>
            <w:lang w:val="es-CL" w:eastAsia="en-US"/>
          </w:rPr>
          <w:t>microscopio</w:t>
        </w:r>
      </w:hyperlink>
      <w:r w:rsidR="00971D13" w:rsidRPr="00B9107C">
        <w:rPr>
          <w:rFonts w:eastAsia="Calibri"/>
          <w:sz w:val="22"/>
          <w:szCs w:val="24"/>
          <w:lang w:val="es-CL" w:eastAsia="en-US"/>
        </w:rPr>
        <w:t xml:space="preserve"> por un Médico Patólogo.</w:t>
      </w:r>
    </w:p>
    <w:p w:rsidR="00BE6E36" w:rsidRPr="00B9107C" w:rsidRDefault="00BE6E36" w:rsidP="00B9107C">
      <w:pPr>
        <w:spacing w:line="276" w:lineRule="auto"/>
        <w:rPr>
          <w:b/>
          <w:sz w:val="22"/>
          <w:szCs w:val="24"/>
        </w:rPr>
      </w:pPr>
      <w:r w:rsidRPr="00B9107C">
        <w:rPr>
          <w:b/>
          <w:sz w:val="22"/>
          <w:szCs w:val="24"/>
        </w:rPr>
        <w:t>Descripción del procedimiento:</w:t>
      </w:r>
    </w:p>
    <w:p w:rsidR="008331A3" w:rsidRPr="00B9107C" w:rsidRDefault="008331A3" w:rsidP="00B9107C">
      <w:pPr>
        <w:spacing w:line="276" w:lineRule="auto"/>
        <w:jc w:val="both"/>
        <w:rPr>
          <w:rFonts w:eastAsia="Calibri"/>
          <w:sz w:val="22"/>
          <w:szCs w:val="24"/>
          <w:lang w:val="es-CL" w:eastAsia="en-US"/>
        </w:rPr>
      </w:pPr>
      <w:r w:rsidRPr="00B9107C">
        <w:rPr>
          <w:rFonts w:eastAsia="Calibri"/>
          <w:sz w:val="22"/>
          <w:szCs w:val="24"/>
          <w:lang w:eastAsia="en-US"/>
        </w:rPr>
        <w:t xml:space="preserve">Previa </w:t>
      </w:r>
      <w:r w:rsidR="007B64E1" w:rsidRPr="00B9107C">
        <w:rPr>
          <w:rFonts w:eastAsia="Calibri"/>
          <w:sz w:val="22"/>
          <w:szCs w:val="24"/>
          <w:lang w:eastAsia="en-US"/>
        </w:rPr>
        <w:t>asepsia de la piel</w:t>
      </w:r>
      <w:r w:rsidRPr="00B9107C">
        <w:rPr>
          <w:rFonts w:eastAsia="Calibri"/>
          <w:sz w:val="22"/>
          <w:szCs w:val="24"/>
          <w:lang w:eastAsia="en-US"/>
        </w:rPr>
        <w:t>, s</w:t>
      </w:r>
      <w:proofErr w:type="spellStart"/>
      <w:r w:rsidR="004505F7" w:rsidRPr="00B9107C">
        <w:rPr>
          <w:rFonts w:eastAsia="Calibri"/>
          <w:sz w:val="22"/>
          <w:szCs w:val="24"/>
          <w:lang w:val="es-CL" w:eastAsia="en-US"/>
        </w:rPr>
        <w:t>e</w:t>
      </w:r>
      <w:proofErr w:type="spellEnd"/>
      <w:r w:rsidR="004505F7" w:rsidRPr="00B9107C">
        <w:rPr>
          <w:rFonts w:eastAsia="Calibri"/>
          <w:sz w:val="22"/>
          <w:szCs w:val="24"/>
          <w:lang w:val="es-CL" w:eastAsia="en-US"/>
        </w:rPr>
        <w:t xml:space="preserve"> marca la periferia de la lesión, se </w:t>
      </w:r>
      <w:r w:rsidR="005009DD" w:rsidRPr="00B9107C">
        <w:rPr>
          <w:rFonts w:eastAsia="Calibri"/>
          <w:sz w:val="22"/>
          <w:szCs w:val="24"/>
          <w:lang w:val="es-CL" w:eastAsia="en-US"/>
        </w:rPr>
        <w:t xml:space="preserve">anestesia el área mediante la aplicación de </w:t>
      </w:r>
      <w:proofErr w:type="spellStart"/>
      <w:r w:rsidR="005009DD" w:rsidRPr="00B9107C">
        <w:rPr>
          <w:rFonts w:eastAsia="Calibri"/>
          <w:sz w:val="22"/>
          <w:szCs w:val="24"/>
          <w:lang w:eastAsia="en-US"/>
        </w:rPr>
        <w:t>crioanestesia</w:t>
      </w:r>
      <w:proofErr w:type="spellEnd"/>
      <w:r w:rsidR="005009DD" w:rsidRPr="00B9107C">
        <w:rPr>
          <w:rFonts w:eastAsia="Calibri"/>
          <w:sz w:val="22"/>
          <w:szCs w:val="24"/>
          <w:lang w:eastAsia="en-US"/>
        </w:rPr>
        <w:t xml:space="preserve">, con nitrógeno líquido, anestesia local tópica o </w:t>
      </w:r>
      <w:proofErr w:type="spellStart"/>
      <w:r w:rsidR="005009DD" w:rsidRPr="00B9107C">
        <w:rPr>
          <w:rFonts w:eastAsia="Calibri"/>
          <w:sz w:val="22"/>
          <w:szCs w:val="24"/>
          <w:lang w:eastAsia="en-US"/>
        </w:rPr>
        <w:t>infiltrativa</w:t>
      </w:r>
      <w:proofErr w:type="spellEnd"/>
      <w:r w:rsidR="005009DD" w:rsidRPr="00B9107C">
        <w:rPr>
          <w:rFonts w:eastAsia="Calibri"/>
          <w:sz w:val="22"/>
          <w:szCs w:val="24"/>
          <w:lang w:eastAsia="en-US"/>
        </w:rPr>
        <w:t xml:space="preserve"> </w:t>
      </w:r>
      <w:r w:rsidR="004505F7" w:rsidRPr="00B9107C">
        <w:rPr>
          <w:rFonts w:eastAsia="Calibri"/>
          <w:sz w:val="22"/>
          <w:szCs w:val="24"/>
          <w:lang w:eastAsia="en-US"/>
        </w:rPr>
        <w:t>y se extirpa en</w:t>
      </w:r>
      <w:r w:rsidR="004505F7" w:rsidRPr="00B9107C">
        <w:rPr>
          <w:rFonts w:eastAsia="Calibri"/>
          <w:sz w:val="22"/>
          <w:szCs w:val="24"/>
          <w:lang w:val="es-CL" w:eastAsia="en-US"/>
        </w:rPr>
        <w:t xml:space="preserve"> forma total </w:t>
      </w:r>
      <w:r w:rsidR="0022685A" w:rsidRPr="00B9107C">
        <w:rPr>
          <w:rFonts w:eastAsia="Calibri"/>
          <w:sz w:val="22"/>
          <w:szCs w:val="24"/>
          <w:lang w:eastAsia="en-US"/>
        </w:rPr>
        <w:t>(</w:t>
      </w:r>
      <w:proofErr w:type="spellStart"/>
      <w:r w:rsidR="0022685A" w:rsidRPr="00B9107C">
        <w:rPr>
          <w:rFonts w:eastAsia="Calibri"/>
          <w:sz w:val="22"/>
          <w:szCs w:val="24"/>
          <w:lang w:eastAsia="en-US"/>
        </w:rPr>
        <w:t>e</w:t>
      </w:r>
      <w:r w:rsidR="00C54C8A" w:rsidRPr="00B9107C">
        <w:rPr>
          <w:rFonts w:eastAsia="Calibri"/>
          <w:sz w:val="22"/>
          <w:szCs w:val="24"/>
          <w:lang w:eastAsia="en-US"/>
        </w:rPr>
        <w:t>s</w:t>
      </w:r>
      <w:r w:rsidR="0022685A" w:rsidRPr="00B9107C">
        <w:rPr>
          <w:rFonts w:eastAsia="Calibri"/>
          <w:sz w:val="22"/>
          <w:szCs w:val="24"/>
          <w:lang w:eastAsia="en-US"/>
        </w:rPr>
        <w:t>cisional</w:t>
      </w:r>
      <w:proofErr w:type="spellEnd"/>
      <w:r w:rsidR="0022685A" w:rsidRPr="00B9107C">
        <w:rPr>
          <w:rFonts w:eastAsia="Calibri"/>
          <w:sz w:val="22"/>
          <w:szCs w:val="24"/>
          <w:lang w:eastAsia="en-US"/>
        </w:rPr>
        <w:t xml:space="preserve">) </w:t>
      </w:r>
      <w:r w:rsidR="004505F7" w:rsidRPr="00B9107C">
        <w:rPr>
          <w:rFonts w:eastAsia="Calibri"/>
          <w:sz w:val="22"/>
          <w:szCs w:val="24"/>
          <w:lang w:eastAsia="en-US"/>
        </w:rPr>
        <w:t xml:space="preserve">o parcial </w:t>
      </w:r>
      <w:r w:rsidR="0022685A" w:rsidRPr="00B9107C">
        <w:rPr>
          <w:rFonts w:eastAsia="Calibri"/>
          <w:sz w:val="22"/>
          <w:szCs w:val="24"/>
          <w:lang w:eastAsia="en-US"/>
        </w:rPr>
        <w:t>(</w:t>
      </w:r>
      <w:proofErr w:type="spellStart"/>
      <w:r w:rsidR="0022685A" w:rsidRPr="00B9107C">
        <w:rPr>
          <w:rFonts w:eastAsia="Calibri"/>
          <w:sz w:val="22"/>
          <w:szCs w:val="24"/>
          <w:lang w:eastAsia="en-US"/>
        </w:rPr>
        <w:t>incisional</w:t>
      </w:r>
      <w:proofErr w:type="spellEnd"/>
      <w:r w:rsidR="0022685A" w:rsidRPr="00B9107C">
        <w:rPr>
          <w:rFonts w:eastAsia="Calibri"/>
          <w:sz w:val="22"/>
          <w:szCs w:val="24"/>
          <w:lang w:eastAsia="en-US"/>
        </w:rPr>
        <w:t>)</w:t>
      </w:r>
      <w:r w:rsidR="0022685A" w:rsidRPr="00B9107C">
        <w:rPr>
          <w:b/>
          <w:bCs/>
          <w:sz w:val="22"/>
          <w:szCs w:val="24"/>
        </w:rPr>
        <w:t xml:space="preserve"> </w:t>
      </w:r>
      <w:r w:rsidR="004505F7" w:rsidRPr="00B9107C">
        <w:rPr>
          <w:rFonts w:eastAsia="Calibri"/>
          <w:sz w:val="22"/>
          <w:szCs w:val="24"/>
          <w:lang w:val="es-CL" w:eastAsia="en-US"/>
        </w:rPr>
        <w:t>depe</w:t>
      </w:r>
      <w:r w:rsidRPr="00B9107C">
        <w:rPr>
          <w:rFonts w:eastAsia="Calibri"/>
          <w:sz w:val="22"/>
          <w:szCs w:val="24"/>
          <w:lang w:val="es-CL" w:eastAsia="en-US"/>
        </w:rPr>
        <w:t xml:space="preserve">ndiendo del caso en particular. </w:t>
      </w:r>
      <w:r w:rsidR="004505F7" w:rsidRPr="00B9107C">
        <w:rPr>
          <w:rFonts w:eastAsia="Calibri"/>
          <w:sz w:val="22"/>
          <w:szCs w:val="24"/>
          <w:lang w:val="es-CL" w:eastAsia="en-US"/>
        </w:rPr>
        <w:t>La técnica cambia según el tipo de lesión, su tamaño y loca</w:t>
      </w:r>
      <w:r w:rsidR="004F60D1" w:rsidRPr="00B9107C">
        <w:rPr>
          <w:rFonts w:eastAsia="Calibri"/>
          <w:sz w:val="22"/>
          <w:szCs w:val="24"/>
          <w:lang w:val="es-CL" w:eastAsia="en-US"/>
        </w:rPr>
        <w:t>lización.</w:t>
      </w:r>
    </w:p>
    <w:p w:rsidR="004F60D1" w:rsidRPr="00B9107C" w:rsidRDefault="004F60D1" w:rsidP="00B9107C">
      <w:pPr>
        <w:spacing w:line="276" w:lineRule="auto"/>
        <w:jc w:val="both"/>
        <w:rPr>
          <w:rFonts w:eastAsia="Calibri"/>
          <w:sz w:val="22"/>
          <w:szCs w:val="24"/>
          <w:lang w:val="es-CL" w:eastAsia="en-US"/>
        </w:rPr>
      </w:pPr>
      <w:r w:rsidRPr="00B9107C">
        <w:rPr>
          <w:rFonts w:eastAsia="Calibri"/>
          <w:sz w:val="22"/>
          <w:szCs w:val="24"/>
          <w:lang w:val="es-CL" w:eastAsia="en-US"/>
        </w:rPr>
        <w:t>Se le tomará una o varias biopsias según la o las técnicas seleccionadas:</w:t>
      </w:r>
    </w:p>
    <w:p w:rsidR="00A775EE" w:rsidRPr="00B9107C" w:rsidRDefault="00B9107C" w:rsidP="00B9107C">
      <w:pPr>
        <w:numPr>
          <w:ilvl w:val="0"/>
          <w:numId w:val="8"/>
        </w:numPr>
        <w:spacing w:line="276" w:lineRule="auto"/>
        <w:jc w:val="both"/>
        <w:rPr>
          <w:rFonts w:eastAsia="Calibri"/>
          <w:sz w:val="22"/>
          <w:szCs w:val="24"/>
          <w:lang w:val="es-CL" w:eastAsia="en-US"/>
        </w:rPr>
      </w:pPr>
      <w:r>
        <w:rPr>
          <w:rFonts w:eastAsia="Calibri"/>
          <w:noProof/>
          <w:sz w:val="22"/>
          <w:szCs w:val="24"/>
          <w:lang w:val="es-CL" w:eastAsia="es-CL"/>
        </w:rPr>
        <mc:AlternateContent>
          <mc:Choice Requires="wps">
            <w:drawing>
              <wp:anchor distT="0" distB="0" distL="114300" distR="114300" simplePos="0" relativeHeight="251661824" behindDoc="0" locked="0" layoutInCell="1" allowOverlap="1">
                <wp:simplePos x="0" y="0"/>
                <wp:positionH relativeFrom="column">
                  <wp:posOffset>14605</wp:posOffset>
                </wp:positionH>
                <wp:positionV relativeFrom="paragraph">
                  <wp:posOffset>33020</wp:posOffset>
                </wp:positionV>
                <wp:extent cx="398780" cy="238125"/>
                <wp:effectExtent l="10795" t="7620" r="9525" b="1143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15pt;margin-top:2.6pt;width:31.4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"/>
            </w:pict>
          </mc:Fallback>
        </mc:AlternateContent>
      </w:r>
      <w:r w:rsidR="00A775EE" w:rsidRPr="00B9107C">
        <w:rPr>
          <w:rFonts w:eastAsia="Calibri"/>
          <w:b/>
          <w:sz w:val="22"/>
          <w:szCs w:val="24"/>
          <w:lang w:val="es-CL" w:eastAsia="en-US"/>
        </w:rPr>
        <w:t>Afeitado</w:t>
      </w:r>
      <w:r w:rsidR="00A775EE" w:rsidRPr="00B9107C">
        <w:rPr>
          <w:rFonts w:eastAsia="Calibri"/>
          <w:sz w:val="22"/>
          <w:szCs w:val="24"/>
          <w:lang w:val="es-CL" w:eastAsia="en-US"/>
        </w:rPr>
        <w:t xml:space="preserve">, consiste en la realización de movimientos finos tangenciales a la superficie de la lesión a extirpar, mediante el empleo de una hoja de bisturí. </w:t>
      </w:r>
    </w:p>
    <w:p w:rsidR="00A775EE" w:rsidRPr="00B9107C" w:rsidRDefault="00B9107C" w:rsidP="00B9107C">
      <w:pPr>
        <w:numPr>
          <w:ilvl w:val="0"/>
          <w:numId w:val="8"/>
        </w:numPr>
        <w:spacing w:line="276" w:lineRule="auto"/>
        <w:jc w:val="both"/>
        <w:rPr>
          <w:rFonts w:eastAsia="Calibri"/>
          <w:sz w:val="22"/>
          <w:szCs w:val="24"/>
          <w:lang w:val="es-CL" w:eastAsia="en-US"/>
        </w:rPr>
      </w:pPr>
      <w:r>
        <w:rPr>
          <w:rFonts w:eastAsia="Calibri"/>
          <w:noProof/>
          <w:sz w:val="22"/>
          <w:szCs w:val="24"/>
          <w:lang w:val="es-CL" w:eastAsia="es-CL"/>
        </w:rPr>
        <mc:AlternateContent>
          <mc:Choice Requires="wps">
            <w:drawing>
              <wp:anchor distT="0" distB="0" distL="114300" distR="114300" simplePos="0" relativeHeight="251660800" behindDoc="0" locked="0" layoutInCell="1" allowOverlap="1">
                <wp:simplePos x="0" y="0"/>
                <wp:positionH relativeFrom="column">
                  <wp:posOffset>14605</wp:posOffset>
                </wp:positionH>
                <wp:positionV relativeFrom="paragraph">
                  <wp:posOffset>347345</wp:posOffset>
                </wp:positionV>
                <wp:extent cx="398780" cy="238125"/>
                <wp:effectExtent l="10795" t="7620" r="9525" b="1143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5pt;margin-top:27.35pt;width:31.4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"/>
            </w:pict>
          </mc:Fallback>
        </mc:AlternateContent>
      </w:r>
      <w:r>
        <w:rPr>
          <w:rFonts w:eastAsia="Calibri"/>
          <w:noProof/>
          <w:sz w:val="22"/>
          <w:szCs w:val="24"/>
          <w:lang w:val="es-CL" w:eastAsia="es-CL"/>
        </w:rPr>
        <mc:AlternateContent>
          <mc:Choice Requires="wps">
            <w:drawing>
              <wp:anchor distT="0" distB="0" distL="114300" distR="114300" simplePos="0" relativeHeight="251658752" behindDoc="0" locked="0" layoutInCell="1" allowOverlap="1">
                <wp:simplePos x="0" y="0"/>
                <wp:positionH relativeFrom="column">
                  <wp:posOffset>14605</wp:posOffset>
                </wp:positionH>
                <wp:positionV relativeFrom="paragraph">
                  <wp:posOffset>23495</wp:posOffset>
                </wp:positionV>
                <wp:extent cx="398780" cy="238125"/>
                <wp:effectExtent l="10795" t="7620" r="9525" b="1143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5pt;margin-top:1.85pt;width:31.4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"/>
            </w:pict>
          </mc:Fallback>
        </mc:AlternateContent>
      </w:r>
      <w:r w:rsidR="00A775EE" w:rsidRPr="00B9107C">
        <w:rPr>
          <w:rFonts w:eastAsia="Calibri"/>
          <w:b/>
          <w:sz w:val="22"/>
          <w:szCs w:val="24"/>
          <w:lang w:val="es-CL" w:eastAsia="en-US"/>
        </w:rPr>
        <w:t>Corte tangencial con tijera</w:t>
      </w:r>
      <w:r w:rsidR="00A775EE" w:rsidRPr="00B9107C">
        <w:rPr>
          <w:rFonts w:eastAsia="Calibri"/>
          <w:sz w:val="22"/>
          <w:szCs w:val="24"/>
          <w:lang w:val="es-CL" w:eastAsia="en-US"/>
        </w:rPr>
        <w:t xml:space="preserve">, óptimo para la extirpación de lesiones superficiales. Con esta técnica raramente es necesario el uso de anestesia local. </w:t>
      </w:r>
    </w:p>
    <w:p w:rsidR="00A775EE" w:rsidRPr="00B9107C" w:rsidRDefault="00B9107C" w:rsidP="00B9107C">
      <w:pPr>
        <w:numPr>
          <w:ilvl w:val="0"/>
          <w:numId w:val="8"/>
        </w:numPr>
        <w:spacing w:line="276" w:lineRule="auto"/>
        <w:jc w:val="both"/>
        <w:rPr>
          <w:rFonts w:eastAsia="Calibri"/>
          <w:sz w:val="22"/>
          <w:szCs w:val="24"/>
          <w:lang w:val="es-CL" w:eastAsia="en-US"/>
        </w:rPr>
      </w:pPr>
      <w:r>
        <w:rPr>
          <w:rFonts w:eastAsia="Calibri"/>
          <w:noProof/>
          <w:sz w:val="22"/>
          <w:szCs w:val="24"/>
          <w:lang w:val="es-CL" w:eastAsia="es-CL"/>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328930</wp:posOffset>
                </wp:positionV>
                <wp:extent cx="398780" cy="238125"/>
                <wp:effectExtent l="10795" t="7620" r="9525" b="1143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9pt;margin-top:25.9pt;width:31.4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"/>
            </w:pict>
          </mc:Fallback>
        </mc:AlternateContent>
      </w:r>
      <w:proofErr w:type="spellStart"/>
      <w:r w:rsidR="00A775EE" w:rsidRPr="00B9107C">
        <w:rPr>
          <w:rFonts w:eastAsia="Calibri"/>
          <w:b/>
          <w:sz w:val="22"/>
          <w:szCs w:val="24"/>
          <w:lang w:val="es-CL" w:eastAsia="en-US"/>
        </w:rPr>
        <w:t>Curetaje</w:t>
      </w:r>
      <w:proofErr w:type="spellEnd"/>
      <w:r w:rsidR="00A775EE" w:rsidRPr="00B9107C">
        <w:rPr>
          <w:rFonts w:eastAsia="Calibri"/>
          <w:sz w:val="22"/>
          <w:szCs w:val="24"/>
          <w:lang w:val="es-CL" w:eastAsia="en-US"/>
        </w:rPr>
        <w:t xml:space="preserve">, consiste en el uso de una legra o </w:t>
      </w:r>
      <w:hyperlink r:id="rId10" w:tooltip="Cureta (aún no redactado)" w:history="1">
        <w:proofErr w:type="spellStart"/>
        <w:r w:rsidR="00A775EE" w:rsidRPr="00B9107C">
          <w:rPr>
            <w:rFonts w:eastAsia="Calibri"/>
            <w:sz w:val="22"/>
            <w:szCs w:val="24"/>
            <w:lang w:val="es-CL" w:eastAsia="en-US"/>
          </w:rPr>
          <w:t>cureta</w:t>
        </w:r>
        <w:proofErr w:type="spellEnd"/>
      </w:hyperlink>
      <w:r w:rsidR="00A775EE" w:rsidRPr="00B9107C">
        <w:rPr>
          <w:rFonts w:eastAsia="Calibri"/>
          <w:sz w:val="22"/>
          <w:szCs w:val="24"/>
          <w:lang w:val="es-CL" w:eastAsia="en-US"/>
        </w:rPr>
        <w:t xml:space="preserve"> para obtener </w:t>
      </w:r>
      <w:hyperlink r:id="rId11" w:tooltip="Tejido (biología)" w:history="1">
        <w:r w:rsidR="00A775EE" w:rsidRPr="00B9107C">
          <w:rPr>
            <w:rFonts w:eastAsia="Calibri"/>
            <w:sz w:val="22"/>
            <w:szCs w:val="24"/>
            <w:lang w:val="es-CL" w:eastAsia="en-US"/>
          </w:rPr>
          <w:t>tejido</w:t>
        </w:r>
      </w:hyperlink>
      <w:r w:rsidR="00A775EE" w:rsidRPr="00B9107C">
        <w:rPr>
          <w:rFonts w:eastAsia="Calibri"/>
          <w:sz w:val="22"/>
          <w:szCs w:val="24"/>
          <w:lang w:val="es-CL" w:eastAsia="en-US"/>
        </w:rPr>
        <w:t xml:space="preserve"> mediante raspado o </w:t>
      </w:r>
      <w:proofErr w:type="spellStart"/>
      <w:r w:rsidR="00A775EE" w:rsidRPr="00B9107C">
        <w:rPr>
          <w:rFonts w:eastAsia="Calibri"/>
          <w:sz w:val="22"/>
          <w:szCs w:val="24"/>
          <w:lang w:val="es-CL" w:eastAsia="en-US"/>
        </w:rPr>
        <w:t>cucharillado</w:t>
      </w:r>
      <w:proofErr w:type="spellEnd"/>
      <w:r w:rsidR="00A775EE" w:rsidRPr="00B9107C">
        <w:rPr>
          <w:sz w:val="22"/>
          <w:szCs w:val="24"/>
        </w:rPr>
        <w:t>.</w:t>
      </w:r>
    </w:p>
    <w:p w:rsidR="008331A3" w:rsidRPr="00B9107C" w:rsidRDefault="00B9107C" w:rsidP="00B9107C">
      <w:pPr>
        <w:numPr>
          <w:ilvl w:val="0"/>
          <w:numId w:val="8"/>
        </w:numPr>
        <w:spacing w:line="276" w:lineRule="auto"/>
        <w:jc w:val="both"/>
        <w:rPr>
          <w:rFonts w:eastAsia="Calibri"/>
          <w:sz w:val="22"/>
          <w:szCs w:val="24"/>
          <w:lang w:val="es-CL" w:eastAsia="en-US"/>
        </w:rPr>
      </w:pPr>
      <w:r>
        <w:rPr>
          <w:rFonts w:eastAsia="Calibri"/>
          <w:noProof/>
          <w:sz w:val="22"/>
          <w:szCs w:val="24"/>
          <w:lang w:val="es-CL" w:eastAsia="es-CL"/>
        </w:rPr>
        <mc:AlternateContent>
          <mc:Choice Requires="wps">
            <w:drawing>
              <wp:anchor distT="0" distB="0" distL="114300" distR="114300" simplePos="0" relativeHeight="251657728" behindDoc="0" locked="0" layoutInCell="1" allowOverlap="1" wp14:anchorId="2E1B0B0E" wp14:editId="5E83D407">
                <wp:simplePos x="0" y="0"/>
                <wp:positionH relativeFrom="column">
                  <wp:posOffset>5080</wp:posOffset>
                </wp:positionH>
                <wp:positionV relativeFrom="paragraph">
                  <wp:posOffset>701040</wp:posOffset>
                </wp:positionV>
                <wp:extent cx="398780" cy="238125"/>
                <wp:effectExtent l="10795" t="7620" r="9525" b="1143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pt;margin-top:55.2pt;width:31.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"/>
            </w:pict>
          </mc:Fallback>
        </mc:AlternateContent>
      </w:r>
      <w:r w:rsidR="008331A3" w:rsidRPr="00B9107C">
        <w:rPr>
          <w:rFonts w:eastAsia="Calibri"/>
          <w:b/>
          <w:sz w:val="22"/>
          <w:szCs w:val="24"/>
          <w:lang w:val="es-CL" w:eastAsia="en-US"/>
        </w:rPr>
        <w:t>Punch o saca bocado</w:t>
      </w:r>
      <w:r w:rsidR="008331A3" w:rsidRPr="00B9107C">
        <w:rPr>
          <w:rFonts w:eastAsia="Calibri"/>
          <w:sz w:val="22"/>
          <w:szCs w:val="24"/>
          <w:lang w:val="es-CL" w:eastAsia="en-US"/>
        </w:rPr>
        <w:t>, se realiza con una cuchilla cilíndrica hueca</w:t>
      </w:r>
      <w:r w:rsidR="00A775EE" w:rsidRPr="00B9107C">
        <w:rPr>
          <w:rFonts w:eastAsia="Calibri"/>
          <w:sz w:val="22"/>
          <w:szCs w:val="24"/>
          <w:lang w:val="es-CL" w:eastAsia="en-US"/>
        </w:rPr>
        <w:t xml:space="preserve"> (</w:t>
      </w:r>
      <w:r w:rsidR="005009DD" w:rsidRPr="00B9107C">
        <w:rPr>
          <w:rFonts w:eastAsia="Calibri"/>
          <w:sz w:val="22"/>
          <w:szCs w:val="24"/>
          <w:lang w:val="es-CL" w:eastAsia="en-US"/>
        </w:rPr>
        <w:t>P</w:t>
      </w:r>
      <w:r w:rsidR="00A775EE" w:rsidRPr="00B9107C">
        <w:rPr>
          <w:rFonts w:eastAsia="Calibri"/>
          <w:sz w:val="22"/>
          <w:szCs w:val="24"/>
          <w:lang w:val="es-CL" w:eastAsia="en-US"/>
        </w:rPr>
        <w:t xml:space="preserve">unch) </w:t>
      </w:r>
      <w:r w:rsidR="008331A3" w:rsidRPr="00B9107C">
        <w:rPr>
          <w:rFonts w:eastAsia="Calibri"/>
          <w:sz w:val="22"/>
          <w:szCs w:val="24"/>
          <w:lang w:val="es-CL" w:eastAsia="en-US"/>
        </w:rPr>
        <w:t>que obtiene un cilindro de 2 a 4 milímetro.</w:t>
      </w:r>
      <w:r w:rsidR="00A775EE" w:rsidRPr="00B9107C">
        <w:rPr>
          <w:rFonts w:eastAsia="Calibri"/>
          <w:sz w:val="22"/>
          <w:szCs w:val="24"/>
          <w:lang w:val="es-CL" w:eastAsia="en-US"/>
        </w:rPr>
        <w:t xml:space="preserve"> El corte se realiza aplicando presión al punch mientras se gira el mismo, con lo que se obtiene un fragmento de piel cilíndrico. La pieza quirúrgica puede entonces extraerse mediante tracción ligera o con ayuda de unas tijeras para separar su base. </w:t>
      </w:r>
    </w:p>
    <w:p w:rsidR="005009DD" w:rsidRPr="00B9107C" w:rsidRDefault="00C54C8A" w:rsidP="00B9107C">
      <w:pPr>
        <w:numPr>
          <w:ilvl w:val="0"/>
          <w:numId w:val="8"/>
        </w:numPr>
        <w:spacing w:line="276" w:lineRule="auto"/>
        <w:jc w:val="both"/>
        <w:rPr>
          <w:rFonts w:eastAsia="Calibri"/>
          <w:sz w:val="22"/>
          <w:szCs w:val="24"/>
          <w:lang w:val="es-CL" w:eastAsia="en-US"/>
        </w:rPr>
      </w:pPr>
      <w:r w:rsidRPr="00B9107C">
        <w:rPr>
          <w:rFonts w:eastAsia="Calibri"/>
          <w:b/>
          <w:sz w:val="22"/>
          <w:szCs w:val="24"/>
          <w:lang w:val="es-CL" w:eastAsia="en-US"/>
        </w:rPr>
        <w:t>BIOPSIA</w:t>
      </w:r>
      <w:r w:rsidR="00A775EE" w:rsidRPr="00B9107C">
        <w:rPr>
          <w:rFonts w:eastAsia="Calibri"/>
          <w:b/>
          <w:sz w:val="22"/>
          <w:szCs w:val="24"/>
          <w:lang w:val="es-CL" w:eastAsia="en-US"/>
        </w:rPr>
        <w:t xml:space="preserve"> «en ojal» o elíptica, </w:t>
      </w:r>
      <w:r w:rsidRPr="00B9107C">
        <w:rPr>
          <w:rFonts w:eastAsia="Calibri"/>
          <w:b/>
          <w:sz w:val="22"/>
          <w:szCs w:val="24"/>
          <w:lang w:val="es-CL" w:eastAsia="en-US"/>
        </w:rPr>
        <w:t>BIOPSIA</w:t>
      </w:r>
      <w:r w:rsidR="00A775EE" w:rsidRPr="00B9107C">
        <w:rPr>
          <w:rFonts w:eastAsia="Calibri"/>
          <w:b/>
          <w:sz w:val="22"/>
          <w:szCs w:val="24"/>
          <w:lang w:val="es-CL" w:eastAsia="en-US"/>
        </w:rPr>
        <w:t xml:space="preserve"> en cuña</w:t>
      </w:r>
      <w:r w:rsidR="00A775EE" w:rsidRPr="00B9107C">
        <w:rPr>
          <w:rFonts w:eastAsia="Calibri"/>
          <w:sz w:val="22"/>
          <w:szCs w:val="24"/>
          <w:lang w:val="es-CL" w:eastAsia="en-US"/>
        </w:rPr>
        <w:t xml:space="preserve">. Consisten en la escisión </w:t>
      </w:r>
      <w:r w:rsidR="005009DD" w:rsidRPr="00B9107C">
        <w:rPr>
          <w:rFonts w:eastAsia="Calibri"/>
          <w:sz w:val="22"/>
          <w:szCs w:val="24"/>
          <w:lang w:val="es-CL" w:eastAsia="en-US"/>
        </w:rPr>
        <w:t>completa o parcial de la lesión, para lo cual se realizar la incisión con bisturí, en perpendicular a la superficie cutánea, tras la inyección de anestésico local en la zona, y se debe alcanzar al menos tejido celular subcutáneo.</w:t>
      </w:r>
    </w:p>
    <w:p w:rsidR="005009DD" w:rsidRPr="00B9107C" w:rsidRDefault="005009DD" w:rsidP="00B9107C">
      <w:pPr>
        <w:spacing w:line="276" w:lineRule="auto"/>
        <w:jc w:val="both"/>
        <w:rPr>
          <w:rFonts w:eastAsia="Calibri"/>
          <w:sz w:val="22"/>
          <w:szCs w:val="24"/>
          <w:lang w:val="es-CL" w:eastAsia="en-US"/>
        </w:rPr>
      </w:pPr>
      <w:r w:rsidRPr="00B9107C">
        <w:rPr>
          <w:rFonts w:eastAsia="Calibri"/>
          <w:sz w:val="22"/>
          <w:szCs w:val="24"/>
          <w:lang w:val="es-CL" w:eastAsia="en-US"/>
        </w:rPr>
        <w:t xml:space="preserve">La herida quirúrgica resultante de una </w:t>
      </w:r>
      <w:r w:rsidR="00C54C8A" w:rsidRPr="00B9107C">
        <w:rPr>
          <w:rFonts w:eastAsia="Calibri"/>
          <w:sz w:val="22"/>
          <w:szCs w:val="24"/>
          <w:lang w:val="es-CL" w:eastAsia="en-US"/>
        </w:rPr>
        <w:t>BIOPSIA</w:t>
      </w:r>
      <w:r w:rsidRPr="00B9107C">
        <w:rPr>
          <w:rFonts w:eastAsia="Calibri"/>
          <w:sz w:val="22"/>
          <w:szCs w:val="24"/>
          <w:lang w:val="es-CL" w:eastAsia="en-US"/>
        </w:rPr>
        <w:t xml:space="preserve"> por Punch, Ojal o Cuña se puede suturar, aunque en algunos casos se puede plantear el cierre de la herida por segunda intención.</w:t>
      </w:r>
    </w:p>
    <w:p w:rsidR="00031C4D" w:rsidRDefault="00031C4D" w:rsidP="00B9107C">
      <w:pPr>
        <w:spacing w:line="276" w:lineRule="auto"/>
        <w:rPr>
          <w:b/>
          <w:sz w:val="22"/>
          <w:szCs w:val="24"/>
          <w:lang w:val="es-CL"/>
        </w:rPr>
      </w:pPr>
    </w:p>
    <w:p w:rsidR="00BE6E36" w:rsidRPr="00B9107C" w:rsidRDefault="0098569B" w:rsidP="00B9107C">
      <w:pPr>
        <w:spacing w:line="276" w:lineRule="auto"/>
        <w:rPr>
          <w:b/>
          <w:sz w:val="22"/>
          <w:szCs w:val="24"/>
        </w:rPr>
      </w:pPr>
      <w:r w:rsidRPr="00B9107C">
        <w:rPr>
          <w:b/>
          <w:sz w:val="22"/>
          <w:szCs w:val="24"/>
        </w:rPr>
        <w:t>R</w:t>
      </w:r>
      <w:r w:rsidR="00BE6E36" w:rsidRPr="00B9107C">
        <w:rPr>
          <w:b/>
          <w:sz w:val="22"/>
          <w:szCs w:val="24"/>
        </w:rPr>
        <w:t>iesgos del procedimiento:</w:t>
      </w:r>
    </w:p>
    <w:p w:rsidR="00BE6E36" w:rsidRPr="00B9107C" w:rsidRDefault="004505F7" w:rsidP="00B9107C">
      <w:pPr>
        <w:spacing w:line="276" w:lineRule="auto"/>
        <w:rPr>
          <w:sz w:val="22"/>
          <w:szCs w:val="24"/>
        </w:rPr>
      </w:pPr>
      <w:r w:rsidRPr="00B9107C">
        <w:rPr>
          <w:sz w:val="22"/>
          <w:szCs w:val="24"/>
        </w:rPr>
        <w:t xml:space="preserve">Las complicaciones son poco frecuentes; sangrado ocasional, pequeños hematomas, infección de la herida, ligero dolor en la zona, cicatrices poco estéticas y ocasionalmente desmayos en personas muy nerviosas. Rara vez se producen reacciones </w:t>
      </w:r>
      <w:r w:rsidR="007B64E1" w:rsidRPr="00B9107C">
        <w:rPr>
          <w:sz w:val="22"/>
          <w:szCs w:val="24"/>
        </w:rPr>
        <w:t>a</w:t>
      </w:r>
      <w:r w:rsidRPr="00B9107C">
        <w:rPr>
          <w:sz w:val="22"/>
          <w:szCs w:val="24"/>
        </w:rPr>
        <w:t>l anestésico.</w:t>
      </w:r>
    </w:p>
    <w:p w:rsidR="00BE6E36" w:rsidRPr="00B9107C" w:rsidRDefault="00BE6E36" w:rsidP="00B9107C">
      <w:pPr>
        <w:spacing w:line="276" w:lineRule="auto"/>
        <w:rPr>
          <w:b/>
          <w:sz w:val="22"/>
          <w:szCs w:val="24"/>
        </w:rPr>
      </w:pPr>
      <w:r w:rsidRPr="00B9107C">
        <w:rPr>
          <w:b/>
          <w:sz w:val="22"/>
          <w:szCs w:val="24"/>
        </w:rPr>
        <w:t>Alternativas al procedimiento propuesto:</w:t>
      </w:r>
    </w:p>
    <w:p w:rsidR="004505F7" w:rsidRPr="00B9107C" w:rsidRDefault="004505F7" w:rsidP="00B9107C">
      <w:pPr>
        <w:spacing w:line="276" w:lineRule="auto"/>
        <w:jc w:val="both"/>
        <w:rPr>
          <w:rFonts w:eastAsia="Calibri"/>
          <w:b/>
          <w:sz w:val="22"/>
          <w:szCs w:val="24"/>
          <w:lang w:val="es-CL" w:eastAsia="en-US"/>
        </w:rPr>
      </w:pPr>
      <w:r w:rsidRPr="00B9107C">
        <w:rPr>
          <w:rFonts w:eastAsia="Calibri"/>
          <w:sz w:val="22"/>
          <w:szCs w:val="24"/>
          <w:lang w:val="es-CL" w:eastAsia="en-US"/>
        </w:rPr>
        <w:t>No existen alternativas terapéuticas en su caso, por lo cual consideramos que el tratamiento quirúrgico es el más adecuado.</w:t>
      </w:r>
    </w:p>
    <w:p w:rsidR="00BE6E36" w:rsidRPr="00B9107C" w:rsidRDefault="00BE6E36" w:rsidP="00B9107C">
      <w:pPr>
        <w:spacing w:line="276" w:lineRule="auto"/>
        <w:rPr>
          <w:b/>
          <w:sz w:val="22"/>
          <w:szCs w:val="24"/>
        </w:rPr>
      </w:pPr>
      <w:bookmarkStart w:id="0" w:name="_GoBack"/>
      <w:bookmarkEnd w:id="0"/>
      <w:r w:rsidRPr="00B9107C">
        <w:rPr>
          <w:b/>
          <w:sz w:val="22"/>
          <w:szCs w:val="24"/>
        </w:rPr>
        <w:t>Mecanismo para solicitar más información:</w:t>
      </w:r>
    </w:p>
    <w:p w:rsidR="00B9107C" w:rsidRDefault="004505F7" w:rsidP="00031C4D">
      <w:pPr>
        <w:spacing w:line="276" w:lineRule="auto"/>
        <w:jc w:val="both"/>
        <w:rPr>
          <w:b/>
          <w:sz w:val="23"/>
          <w:szCs w:val="23"/>
        </w:rPr>
      </w:pPr>
      <w:r w:rsidRPr="00B9107C">
        <w:rPr>
          <w:sz w:val="22"/>
          <w:szCs w:val="24"/>
          <w:lang w:eastAsia="es-CL"/>
        </w:rPr>
        <w:t>En caso de requerir más información o de rechazar el procedimiento, deberá comunicarse con el médico tratante o el jefe de cirugía.</w:t>
      </w:r>
    </w:p>
    <w:p w:rsidR="00031C4D" w:rsidRDefault="00031C4D" w:rsidP="00B9107C">
      <w:pPr>
        <w:jc w:val="center"/>
        <w:rPr>
          <w:sz w:val="18"/>
          <w:szCs w:val="18"/>
        </w:rPr>
      </w:pPr>
    </w:p>
    <w:p w:rsidR="009C55C7" w:rsidRDefault="009C55C7" w:rsidP="00B9107C">
      <w:pPr>
        <w:jc w:val="center"/>
        <w:rPr>
          <w:b/>
        </w:rPr>
      </w:pPr>
    </w:p>
    <w:sectPr w:rsidR="009C55C7" w:rsidSect="0098569B">
      <w:pgSz w:w="12240" w:h="15840" w:code="1"/>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95E0AE3"/>
    <w:multiLevelType w:val="hybridMultilevel"/>
    <w:tmpl w:val="B776D3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9E248AA"/>
    <w:multiLevelType w:val="multilevel"/>
    <w:tmpl w:val="8402BE18"/>
    <w:styleLink w:val="Estilo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
    <w:nsid w:val="5EBE58C7"/>
    <w:multiLevelType w:val="multilevel"/>
    <w:tmpl w:val="8402BE18"/>
    <w:numStyleLink w:val="Estilo1"/>
  </w:abstractNum>
  <w:abstractNum w:abstractNumId="6">
    <w:nsid w:val="70CA52FF"/>
    <w:multiLevelType w:val="hybridMultilevel"/>
    <w:tmpl w:val="8402B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2434D"/>
    <w:rsid w:val="00031C4D"/>
    <w:rsid w:val="00032890"/>
    <w:rsid w:val="00042AD2"/>
    <w:rsid w:val="000432E5"/>
    <w:rsid w:val="00085A3F"/>
    <w:rsid w:val="00086625"/>
    <w:rsid w:val="00096D1F"/>
    <w:rsid w:val="000B209A"/>
    <w:rsid w:val="000C01F4"/>
    <w:rsid w:val="000C2061"/>
    <w:rsid w:val="000C46E3"/>
    <w:rsid w:val="000D4953"/>
    <w:rsid w:val="000E2196"/>
    <w:rsid w:val="000E2954"/>
    <w:rsid w:val="000F6900"/>
    <w:rsid w:val="0010289F"/>
    <w:rsid w:val="00103624"/>
    <w:rsid w:val="00104B5A"/>
    <w:rsid w:val="00114AB9"/>
    <w:rsid w:val="001172F6"/>
    <w:rsid w:val="001207EE"/>
    <w:rsid w:val="00123739"/>
    <w:rsid w:val="0012408A"/>
    <w:rsid w:val="00127E43"/>
    <w:rsid w:val="0013236D"/>
    <w:rsid w:val="001430E4"/>
    <w:rsid w:val="00151445"/>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2685A"/>
    <w:rsid w:val="00230CA1"/>
    <w:rsid w:val="00232F6C"/>
    <w:rsid w:val="002404A7"/>
    <w:rsid w:val="00243A2B"/>
    <w:rsid w:val="00260D52"/>
    <w:rsid w:val="002619E7"/>
    <w:rsid w:val="00263FBD"/>
    <w:rsid w:val="00282801"/>
    <w:rsid w:val="002A240C"/>
    <w:rsid w:val="002A34BE"/>
    <w:rsid w:val="002B19B1"/>
    <w:rsid w:val="002C5B54"/>
    <w:rsid w:val="002D78A0"/>
    <w:rsid w:val="002E6FAD"/>
    <w:rsid w:val="002E7607"/>
    <w:rsid w:val="002F1C99"/>
    <w:rsid w:val="002F70BF"/>
    <w:rsid w:val="003020D9"/>
    <w:rsid w:val="003021B9"/>
    <w:rsid w:val="003065C0"/>
    <w:rsid w:val="00307322"/>
    <w:rsid w:val="00311EBE"/>
    <w:rsid w:val="00312047"/>
    <w:rsid w:val="003328B0"/>
    <w:rsid w:val="00344228"/>
    <w:rsid w:val="0036166B"/>
    <w:rsid w:val="0036435E"/>
    <w:rsid w:val="00376E07"/>
    <w:rsid w:val="00385491"/>
    <w:rsid w:val="0038730C"/>
    <w:rsid w:val="003923A5"/>
    <w:rsid w:val="00395E53"/>
    <w:rsid w:val="00397C0A"/>
    <w:rsid w:val="003C53ED"/>
    <w:rsid w:val="003D1785"/>
    <w:rsid w:val="003D597C"/>
    <w:rsid w:val="003E6C95"/>
    <w:rsid w:val="003F0213"/>
    <w:rsid w:val="003F4111"/>
    <w:rsid w:val="003F44F2"/>
    <w:rsid w:val="00412C06"/>
    <w:rsid w:val="0041601E"/>
    <w:rsid w:val="0042066E"/>
    <w:rsid w:val="00431E3A"/>
    <w:rsid w:val="00432595"/>
    <w:rsid w:val="004505F7"/>
    <w:rsid w:val="0047139E"/>
    <w:rsid w:val="00480765"/>
    <w:rsid w:val="00483DEB"/>
    <w:rsid w:val="004A0AB1"/>
    <w:rsid w:val="004A0CDF"/>
    <w:rsid w:val="004A7D24"/>
    <w:rsid w:val="004D3A28"/>
    <w:rsid w:val="004D63D7"/>
    <w:rsid w:val="004E515B"/>
    <w:rsid w:val="004E78EA"/>
    <w:rsid w:val="004F60D1"/>
    <w:rsid w:val="005009DD"/>
    <w:rsid w:val="0050430A"/>
    <w:rsid w:val="0051175D"/>
    <w:rsid w:val="00512C25"/>
    <w:rsid w:val="00514269"/>
    <w:rsid w:val="00526DA9"/>
    <w:rsid w:val="005344A6"/>
    <w:rsid w:val="00540F2C"/>
    <w:rsid w:val="00541595"/>
    <w:rsid w:val="00555C48"/>
    <w:rsid w:val="00557B50"/>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3D76"/>
    <w:rsid w:val="006F75C4"/>
    <w:rsid w:val="007034E5"/>
    <w:rsid w:val="00707A6E"/>
    <w:rsid w:val="00707FA7"/>
    <w:rsid w:val="00711D79"/>
    <w:rsid w:val="0071583B"/>
    <w:rsid w:val="007175F1"/>
    <w:rsid w:val="00735995"/>
    <w:rsid w:val="00736B74"/>
    <w:rsid w:val="00736FB9"/>
    <w:rsid w:val="00744D49"/>
    <w:rsid w:val="00747877"/>
    <w:rsid w:val="00765061"/>
    <w:rsid w:val="007728F5"/>
    <w:rsid w:val="007874A5"/>
    <w:rsid w:val="00794104"/>
    <w:rsid w:val="007A2E2E"/>
    <w:rsid w:val="007B64E1"/>
    <w:rsid w:val="007B6580"/>
    <w:rsid w:val="007C3DB4"/>
    <w:rsid w:val="007D3B7D"/>
    <w:rsid w:val="007D3E71"/>
    <w:rsid w:val="007E718E"/>
    <w:rsid w:val="007F544E"/>
    <w:rsid w:val="008331A3"/>
    <w:rsid w:val="00836603"/>
    <w:rsid w:val="00871B95"/>
    <w:rsid w:val="00884F9E"/>
    <w:rsid w:val="0089519D"/>
    <w:rsid w:val="008A141F"/>
    <w:rsid w:val="008A2DFE"/>
    <w:rsid w:val="008B5DD9"/>
    <w:rsid w:val="008C2BB9"/>
    <w:rsid w:val="008C3422"/>
    <w:rsid w:val="008E4B08"/>
    <w:rsid w:val="008E4DA0"/>
    <w:rsid w:val="008F3B9C"/>
    <w:rsid w:val="008F4D4A"/>
    <w:rsid w:val="00910544"/>
    <w:rsid w:val="0091613F"/>
    <w:rsid w:val="009179BA"/>
    <w:rsid w:val="0093002B"/>
    <w:rsid w:val="00931254"/>
    <w:rsid w:val="00940566"/>
    <w:rsid w:val="0094481E"/>
    <w:rsid w:val="00953311"/>
    <w:rsid w:val="00957BDB"/>
    <w:rsid w:val="009714DE"/>
    <w:rsid w:val="00971D13"/>
    <w:rsid w:val="0097439C"/>
    <w:rsid w:val="00977916"/>
    <w:rsid w:val="00983CE0"/>
    <w:rsid w:val="0098569B"/>
    <w:rsid w:val="00986BC3"/>
    <w:rsid w:val="00995BB7"/>
    <w:rsid w:val="009979AC"/>
    <w:rsid w:val="009A1A09"/>
    <w:rsid w:val="009A638A"/>
    <w:rsid w:val="009B4445"/>
    <w:rsid w:val="009B66E4"/>
    <w:rsid w:val="009C455D"/>
    <w:rsid w:val="009C55C7"/>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775EE"/>
    <w:rsid w:val="00A917CF"/>
    <w:rsid w:val="00A920CA"/>
    <w:rsid w:val="00A9529F"/>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9107C"/>
    <w:rsid w:val="00B94339"/>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4C8A"/>
    <w:rsid w:val="00C55005"/>
    <w:rsid w:val="00C557BD"/>
    <w:rsid w:val="00C63926"/>
    <w:rsid w:val="00C66466"/>
    <w:rsid w:val="00C67A4A"/>
    <w:rsid w:val="00C70C84"/>
    <w:rsid w:val="00C85031"/>
    <w:rsid w:val="00CA0BC2"/>
    <w:rsid w:val="00CA7216"/>
    <w:rsid w:val="00CB1E18"/>
    <w:rsid w:val="00CD1D52"/>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E7B3A"/>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348B"/>
    <w:rsid w:val="00EC49FA"/>
    <w:rsid w:val="00ED2AD0"/>
    <w:rsid w:val="00EF099B"/>
    <w:rsid w:val="00F07D77"/>
    <w:rsid w:val="00F245C8"/>
    <w:rsid w:val="00F30AE8"/>
    <w:rsid w:val="00F4340E"/>
    <w:rsid w:val="00F47F8D"/>
    <w:rsid w:val="00F93516"/>
    <w:rsid w:val="00FA20D0"/>
    <w:rsid w:val="00FA5970"/>
    <w:rsid w:val="00FA7DB8"/>
    <w:rsid w:val="00FC6A0B"/>
    <w:rsid w:val="00FD3695"/>
    <w:rsid w:val="00FD6592"/>
    <w:rsid w:val="00FE5E01"/>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character" w:styleId="Hipervnculo">
    <w:name w:val="Hyperlink"/>
    <w:uiPriority w:val="99"/>
    <w:unhideWhenUsed/>
    <w:rsid w:val="00971D13"/>
    <w:rPr>
      <w:color w:val="0000FF"/>
      <w:u w:val="single"/>
    </w:rPr>
  </w:style>
  <w:style w:type="character" w:customStyle="1" w:styleId="elsevierstylesection">
    <w:name w:val="elsevierstylesection"/>
    <w:basedOn w:val="Fuentedeprrafopredeter"/>
    <w:rsid w:val="008331A3"/>
  </w:style>
  <w:style w:type="character" w:customStyle="1" w:styleId="elsevierstylesup">
    <w:name w:val="elsevierstylesup"/>
    <w:basedOn w:val="Fuentedeprrafopredeter"/>
    <w:rsid w:val="008331A3"/>
  </w:style>
  <w:style w:type="character" w:customStyle="1" w:styleId="elsevierstylesectiontitle">
    <w:name w:val="elsevierstylesectiontitle"/>
    <w:basedOn w:val="Fuentedeprrafopredeter"/>
    <w:rsid w:val="00A775EE"/>
  </w:style>
  <w:style w:type="numbering" w:customStyle="1" w:styleId="Estilo1">
    <w:name w:val="Estilo1"/>
    <w:rsid w:val="004F60D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character" w:styleId="Hipervnculo">
    <w:name w:val="Hyperlink"/>
    <w:uiPriority w:val="99"/>
    <w:unhideWhenUsed/>
    <w:rsid w:val="00971D13"/>
    <w:rPr>
      <w:color w:val="0000FF"/>
      <w:u w:val="single"/>
    </w:rPr>
  </w:style>
  <w:style w:type="character" w:customStyle="1" w:styleId="elsevierstylesection">
    <w:name w:val="elsevierstylesection"/>
    <w:basedOn w:val="Fuentedeprrafopredeter"/>
    <w:rsid w:val="008331A3"/>
  </w:style>
  <w:style w:type="character" w:customStyle="1" w:styleId="elsevierstylesup">
    <w:name w:val="elsevierstylesup"/>
    <w:basedOn w:val="Fuentedeprrafopredeter"/>
    <w:rsid w:val="008331A3"/>
  </w:style>
  <w:style w:type="character" w:customStyle="1" w:styleId="elsevierstylesectiontitle">
    <w:name w:val="elsevierstylesectiontitle"/>
    <w:basedOn w:val="Fuentedeprrafopredeter"/>
    <w:rsid w:val="00A775EE"/>
  </w:style>
  <w:style w:type="numbering" w:customStyle="1" w:styleId="Estilo1">
    <w:name w:val="Estilo1"/>
    <w:rsid w:val="004F60D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59660">
      <w:bodyDiv w:val="1"/>
      <w:marLeft w:val="0"/>
      <w:marRight w:val="0"/>
      <w:marTop w:val="0"/>
      <w:marBottom w:val="0"/>
      <w:divBdr>
        <w:top w:val="none" w:sz="0" w:space="0" w:color="auto"/>
        <w:left w:val="none" w:sz="0" w:space="0" w:color="auto"/>
        <w:bottom w:val="none" w:sz="0" w:space="0" w:color="auto"/>
        <w:right w:val="none" w:sz="0" w:space="0" w:color="auto"/>
      </w:divBdr>
    </w:div>
    <w:div w:id="554125442">
      <w:bodyDiv w:val="1"/>
      <w:marLeft w:val="0"/>
      <w:marRight w:val="0"/>
      <w:marTop w:val="0"/>
      <w:marBottom w:val="0"/>
      <w:divBdr>
        <w:top w:val="none" w:sz="0" w:space="0" w:color="auto"/>
        <w:left w:val="none" w:sz="0" w:space="0" w:color="auto"/>
        <w:bottom w:val="none" w:sz="0" w:space="0" w:color="auto"/>
        <w:right w:val="none" w:sz="0" w:space="0" w:color="auto"/>
      </w:divBdr>
    </w:div>
    <w:div w:id="1193227726">
      <w:bodyDiv w:val="1"/>
      <w:marLeft w:val="0"/>
      <w:marRight w:val="0"/>
      <w:marTop w:val="0"/>
      <w:marBottom w:val="0"/>
      <w:divBdr>
        <w:top w:val="none" w:sz="0" w:space="0" w:color="auto"/>
        <w:left w:val="none" w:sz="0" w:space="0" w:color="auto"/>
        <w:bottom w:val="none" w:sz="0" w:space="0" w:color="auto"/>
        <w:right w:val="none" w:sz="0" w:space="0" w:color="auto"/>
      </w:divBdr>
    </w:div>
    <w:div w:id="1224953592">
      <w:bodyDiv w:val="1"/>
      <w:marLeft w:val="0"/>
      <w:marRight w:val="0"/>
      <w:marTop w:val="0"/>
      <w:marBottom w:val="0"/>
      <w:divBdr>
        <w:top w:val="none" w:sz="0" w:space="0" w:color="auto"/>
        <w:left w:val="none" w:sz="0" w:space="0" w:color="auto"/>
        <w:bottom w:val="none" w:sz="0" w:space="0" w:color="auto"/>
        <w:right w:val="none" w:sz="0" w:space="0" w:color="auto"/>
      </w:divBdr>
    </w:div>
    <w:div w:id="1957592958">
      <w:bodyDiv w:val="1"/>
      <w:marLeft w:val="0"/>
      <w:marRight w:val="0"/>
      <w:marTop w:val="0"/>
      <w:marBottom w:val="0"/>
      <w:divBdr>
        <w:top w:val="none" w:sz="0" w:space="0" w:color="auto"/>
        <w:left w:val="none" w:sz="0" w:space="0" w:color="auto"/>
        <w:bottom w:val="none" w:sz="0" w:space="0" w:color="auto"/>
        <w:right w:val="none" w:sz="0" w:space="0" w:color="auto"/>
      </w:divBdr>
    </w:div>
    <w:div w:id="20648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ejido_%28biolog%C3%ADa%2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s.wikipedia.org/wiki/Muestra_%28material%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s.wikipedia.org/wiki/Tejido_%28biolog%C3%ADa%29" TargetMode="External"/><Relationship Id="rId5" Type="http://schemas.openxmlformats.org/officeDocument/2006/relationships/webSettings" Target="webSettings.xml"/><Relationship Id="rId10" Type="http://schemas.openxmlformats.org/officeDocument/2006/relationships/hyperlink" Target="https://es.wikipedia.org/w/index.php?title=Cureta&amp;action=edit&amp;redlink=1" TargetMode="External"/><Relationship Id="rId4" Type="http://schemas.openxmlformats.org/officeDocument/2006/relationships/settings" Target="settings.xml"/><Relationship Id="rId9" Type="http://schemas.openxmlformats.org/officeDocument/2006/relationships/hyperlink" Target="https://es.wikipedia.org/wiki/Microscop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2961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3493</CharactersWithSpaces>
  <SharedDoc>false</SharedDoc>
  <HLinks>
    <vt:vector size="30" baseType="variant">
      <vt:variant>
        <vt:i4>1179685</vt:i4>
      </vt:variant>
      <vt:variant>
        <vt:i4>12</vt:i4>
      </vt:variant>
      <vt:variant>
        <vt:i4>0</vt:i4>
      </vt:variant>
      <vt:variant>
        <vt:i4>5</vt:i4>
      </vt:variant>
      <vt:variant>
        <vt:lpwstr>https://es.wikipedia.org/wiki/Tejido_%28biolog%C3%ADa%29</vt:lpwstr>
      </vt:variant>
      <vt:variant>
        <vt:lpwstr/>
      </vt:variant>
      <vt:variant>
        <vt:i4>3342371</vt:i4>
      </vt:variant>
      <vt:variant>
        <vt:i4>9</vt:i4>
      </vt:variant>
      <vt:variant>
        <vt:i4>0</vt:i4>
      </vt:variant>
      <vt:variant>
        <vt:i4>5</vt:i4>
      </vt:variant>
      <vt:variant>
        <vt:lpwstr>https://es.wikipedia.org/w/index.php?title=Cureta&amp;action=edit&amp;redlink=1</vt:lpwstr>
      </vt:variant>
      <vt:variant>
        <vt:lpwstr/>
      </vt:variant>
      <vt:variant>
        <vt:i4>6160390</vt:i4>
      </vt:variant>
      <vt:variant>
        <vt:i4>6</vt:i4>
      </vt:variant>
      <vt:variant>
        <vt:i4>0</vt:i4>
      </vt:variant>
      <vt:variant>
        <vt:i4>5</vt:i4>
      </vt:variant>
      <vt:variant>
        <vt:lpwstr>https://es.wikipedia.org/wiki/Microscopio</vt:lpwstr>
      </vt:variant>
      <vt:variant>
        <vt:lpwstr/>
      </vt:variant>
      <vt:variant>
        <vt:i4>1179685</vt:i4>
      </vt:variant>
      <vt:variant>
        <vt:i4>3</vt:i4>
      </vt:variant>
      <vt:variant>
        <vt:i4>0</vt:i4>
      </vt:variant>
      <vt:variant>
        <vt:i4>5</vt:i4>
      </vt:variant>
      <vt:variant>
        <vt:lpwstr>https://es.wikipedia.org/wiki/Tejido_%28biolog%C3%ADa%29</vt:lpwstr>
      </vt:variant>
      <vt:variant>
        <vt:lpwstr/>
      </vt:variant>
      <vt:variant>
        <vt:i4>4128839</vt:i4>
      </vt:variant>
      <vt:variant>
        <vt:i4>0</vt:i4>
      </vt:variant>
      <vt:variant>
        <vt:i4>0</vt:i4>
      </vt:variant>
      <vt:variant>
        <vt:i4>5</vt:i4>
      </vt:variant>
      <vt:variant>
        <vt:lpwstr>https://es.wikipedia.org/wiki/Muestra_%28material%29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Usuario</cp:lastModifiedBy>
  <cp:revision>4</cp:revision>
  <cp:lastPrinted>2016-05-24T12:55:00Z</cp:lastPrinted>
  <dcterms:created xsi:type="dcterms:W3CDTF">2018-11-30T15:42:00Z</dcterms:created>
  <dcterms:modified xsi:type="dcterms:W3CDTF">2021-06-07T19:46:00Z</dcterms:modified>
</cp:coreProperties>
</file>